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6EE" w:rsidRDefault="00D966EE" w:rsidP="00D966EE">
      <w:pPr>
        <w:pStyle w:val="a4"/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-246380</wp:posOffset>
            </wp:positionV>
            <wp:extent cx="3464560" cy="2112010"/>
            <wp:effectExtent l="19050" t="0" r="2540" b="0"/>
            <wp:wrapTight wrapText="bothSides">
              <wp:wrapPolygon edited="1">
                <wp:start x="4304" y="2038"/>
                <wp:lineTo x="5050" y="19588"/>
                <wp:lineTo x="16523" y="20174"/>
                <wp:lineTo x="15777" y="10800"/>
                <wp:lineTo x="16026" y="6317"/>
                <wp:lineTo x="16052" y="2038"/>
                <wp:lineTo x="4304" y="2038"/>
              </wp:wrapPolygon>
            </wp:wrapTight>
            <wp:docPr id="7" name="Рисунок 1" descr="\\Fileserver\data\Отдел по развитию\Лого, исходники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data\Отдел по развитию\Лого, исходники\логоти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6EE" w:rsidRDefault="00D966EE" w:rsidP="00D966EE">
      <w:pPr>
        <w:pStyle w:val="a4"/>
        <w:jc w:val="right"/>
      </w:pPr>
    </w:p>
    <w:p w:rsidR="00D966EE" w:rsidRPr="00897C04" w:rsidRDefault="00D966EE" w:rsidP="00442FB7">
      <w:pPr>
        <w:pStyle w:val="a4"/>
        <w:spacing w:line="600" w:lineRule="auto"/>
        <w:jc w:val="right"/>
        <w:rPr>
          <w:rFonts w:asciiTheme="majorHAnsi" w:hAnsiTheme="majorHAnsi"/>
          <w:spacing w:val="20"/>
        </w:rPr>
      </w:pPr>
      <w:r w:rsidRPr="00897C04">
        <w:rPr>
          <w:rFonts w:asciiTheme="majorHAnsi" w:hAnsiTheme="majorHAnsi"/>
          <w:spacing w:val="20"/>
        </w:rPr>
        <w:t>Утверждаю</w:t>
      </w:r>
    </w:p>
    <w:p w:rsidR="00D966EE" w:rsidRPr="00897C04" w:rsidRDefault="00442FB7" w:rsidP="00442FB7">
      <w:pPr>
        <w:pStyle w:val="a4"/>
        <w:spacing w:line="600" w:lineRule="auto"/>
        <w:jc w:val="right"/>
        <w:rPr>
          <w:rFonts w:asciiTheme="majorHAnsi" w:hAnsiTheme="majorHAnsi"/>
          <w:spacing w:val="20"/>
        </w:rPr>
      </w:pPr>
      <w:r w:rsidRPr="00897C04">
        <w:rPr>
          <w:rFonts w:asciiTheme="majorHAnsi" w:hAnsiTheme="majorHAnsi"/>
          <w:spacing w:val="20"/>
        </w:rPr>
        <w:t>Директор ГБУК ТО «Театр юного зрителя</w:t>
      </w:r>
      <w:r w:rsidR="00D966EE" w:rsidRPr="00897C04">
        <w:rPr>
          <w:rFonts w:asciiTheme="majorHAnsi" w:hAnsiTheme="majorHAnsi"/>
          <w:spacing w:val="20"/>
        </w:rPr>
        <w:t>»</w:t>
      </w:r>
    </w:p>
    <w:p w:rsidR="00D966EE" w:rsidRDefault="00442FB7" w:rsidP="00442FB7">
      <w:pPr>
        <w:pStyle w:val="a4"/>
        <w:spacing w:line="600" w:lineRule="auto"/>
        <w:jc w:val="right"/>
        <w:rPr>
          <w:rFonts w:asciiTheme="majorHAnsi" w:hAnsiTheme="majorHAnsi"/>
        </w:rPr>
      </w:pPr>
      <w:r w:rsidRPr="00897C04">
        <w:rPr>
          <w:rFonts w:asciiTheme="majorHAnsi" w:hAnsiTheme="majorHAnsi"/>
          <w:spacing w:val="20"/>
        </w:rPr>
        <w:t xml:space="preserve">    </w:t>
      </w:r>
      <w:bookmarkStart w:id="0" w:name="_GoBack"/>
      <w:bookmarkEnd w:id="0"/>
      <w:r w:rsidR="00D966EE" w:rsidRPr="00897C04">
        <w:rPr>
          <w:rFonts w:asciiTheme="majorHAnsi" w:hAnsiTheme="majorHAnsi"/>
          <w:spacing w:val="20"/>
        </w:rPr>
        <w:t>А</w:t>
      </w:r>
      <w:r w:rsidRPr="00897C04">
        <w:rPr>
          <w:rFonts w:asciiTheme="majorHAnsi" w:hAnsiTheme="majorHAnsi"/>
          <w:spacing w:val="20"/>
        </w:rPr>
        <w:t xml:space="preserve">лександр Витальевич </w:t>
      </w:r>
      <w:proofErr w:type="spellStart"/>
      <w:r w:rsidR="00D966EE" w:rsidRPr="00897C04">
        <w:rPr>
          <w:rFonts w:asciiTheme="majorHAnsi" w:hAnsiTheme="majorHAnsi"/>
          <w:spacing w:val="20"/>
        </w:rPr>
        <w:t>Бахарев</w:t>
      </w:r>
      <w:proofErr w:type="spellEnd"/>
    </w:p>
    <w:p w:rsidR="00897C04" w:rsidRPr="00897C04" w:rsidRDefault="00897C04" w:rsidP="00442FB7">
      <w:pPr>
        <w:pStyle w:val="a4"/>
        <w:spacing w:line="600" w:lineRule="auto"/>
        <w:jc w:val="right"/>
        <w:rPr>
          <w:rFonts w:asciiTheme="majorHAnsi" w:hAnsiTheme="majorHAnsi"/>
        </w:rPr>
      </w:pPr>
    </w:p>
    <w:p w:rsidR="00D966EE" w:rsidRPr="00D966EE" w:rsidRDefault="00D966EE" w:rsidP="00D966EE">
      <w:pPr>
        <w:spacing w:line="276" w:lineRule="auto"/>
        <w:jc w:val="center"/>
        <w:rPr>
          <w:rFonts w:asciiTheme="majorHAnsi" w:hAnsiTheme="majorHAnsi"/>
          <w:b/>
          <w:sz w:val="28"/>
          <w:szCs w:val="28"/>
        </w:rPr>
      </w:pPr>
      <w:r w:rsidRPr="00D966EE">
        <w:rPr>
          <w:rFonts w:asciiTheme="majorHAnsi" w:hAnsiTheme="majorHAnsi"/>
          <w:b/>
          <w:sz w:val="28"/>
          <w:szCs w:val="28"/>
        </w:rPr>
        <w:t xml:space="preserve">ПОЛОЖЕНИЕ </w:t>
      </w:r>
    </w:p>
    <w:p w:rsidR="00D966EE" w:rsidRPr="00D966EE" w:rsidRDefault="00D966EE" w:rsidP="00D966EE">
      <w:pPr>
        <w:spacing w:line="276" w:lineRule="auto"/>
        <w:jc w:val="center"/>
        <w:rPr>
          <w:rFonts w:asciiTheme="majorHAnsi" w:hAnsiTheme="majorHAnsi"/>
          <w:b/>
          <w:sz w:val="28"/>
          <w:szCs w:val="28"/>
        </w:rPr>
      </w:pPr>
      <w:r w:rsidRPr="00D966EE">
        <w:rPr>
          <w:rFonts w:asciiTheme="majorHAnsi" w:hAnsiTheme="majorHAnsi"/>
          <w:b/>
          <w:sz w:val="28"/>
          <w:szCs w:val="28"/>
        </w:rPr>
        <w:t>О Режиссёрской лаборатории Тверского театра юного зрителя</w:t>
      </w:r>
    </w:p>
    <w:p w:rsidR="00D966EE" w:rsidRPr="00D966EE" w:rsidRDefault="00D966EE" w:rsidP="00D966EE">
      <w:pPr>
        <w:spacing w:line="276" w:lineRule="auto"/>
        <w:rPr>
          <w:rFonts w:asciiTheme="majorHAnsi" w:hAnsiTheme="majorHAnsi"/>
          <w:sz w:val="28"/>
          <w:szCs w:val="28"/>
        </w:rPr>
      </w:pPr>
    </w:p>
    <w:p w:rsidR="00D966EE" w:rsidRPr="00897C04" w:rsidRDefault="00D966EE" w:rsidP="00D966EE">
      <w:pPr>
        <w:pStyle w:val="a5"/>
        <w:numPr>
          <w:ilvl w:val="0"/>
          <w:numId w:val="1"/>
        </w:numPr>
        <w:spacing w:line="276" w:lineRule="auto"/>
        <w:rPr>
          <w:rFonts w:asciiTheme="majorHAnsi" w:hAnsiTheme="majorHAnsi"/>
          <w:b/>
        </w:rPr>
      </w:pPr>
      <w:r w:rsidRPr="00897C04">
        <w:rPr>
          <w:rFonts w:asciiTheme="majorHAnsi" w:hAnsiTheme="majorHAnsi"/>
          <w:b/>
        </w:rPr>
        <w:t>ЗАЧЕМ / Общие положения</w:t>
      </w:r>
    </w:p>
    <w:p w:rsidR="00D966EE" w:rsidRPr="00897C04" w:rsidRDefault="00D966EE" w:rsidP="00D966EE">
      <w:pPr>
        <w:numPr>
          <w:ilvl w:val="1"/>
          <w:numId w:val="1"/>
        </w:num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t xml:space="preserve">Режиссерская лаборатория «ТЮЗ </w:t>
      </w:r>
      <w:r w:rsidRPr="00897C04">
        <w:rPr>
          <w:rFonts w:asciiTheme="majorHAnsi" w:hAnsiTheme="majorHAnsi"/>
          <w:lang w:val="en-US"/>
        </w:rPr>
        <w:t>LAB</w:t>
      </w:r>
      <w:r w:rsidRPr="00897C04">
        <w:rPr>
          <w:rFonts w:asciiTheme="majorHAnsi" w:hAnsiTheme="majorHAnsi"/>
        </w:rPr>
        <w:t xml:space="preserve">» (далее «Лаборатория») проводится с целью развития театрального искусства, поддержки  и стимулирования творческой деятельности по созданию  спектаклей для детей и молодежи </w:t>
      </w:r>
      <w:r w:rsidRPr="00897C04">
        <w:rPr>
          <w:rFonts w:asciiTheme="majorHAnsi" w:hAnsiTheme="majorHAnsi"/>
          <w:u w:val="single"/>
        </w:rPr>
        <w:t>по произведениям мировой классической литературы</w:t>
      </w:r>
      <w:r w:rsidRPr="00897C04">
        <w:rPr>
          <w:rFonts w:asciiTheme="majorHAnsi" w:hAnsiTheme="majorHAnsi"/>
        </w:rPr>
        <w:t>.</w:t>
      </w:r>
    </w:p>
    <w:p w:rsidR="00D966EE" w:rsidRPr="00897C04" w:rsidRDefault="00D966EE" w:rsidP="00D966EE">
      <w:pPr>
        <w:numPr>
          <w:ilvl w:val="1"/>
          <w:numId w:val="1"/>
        </w:num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t>Задачи Лаборатории:</w:t>
      </w:r>
    </w:p>
    <w:p w:rsidR="00D966EE" w:rsidRPr="00897C04" w:rsidRDefault="00D966EE" w:rsidP="00D966EE">
      <w:pPr>
        <w:spacing w:line="276" w:lineRule="auto"/>
        <w:ind w:left="420"/>
        <w:rPr>
          <w:rFonts w:asciiTheme="majorHAnsi" w:hAnsiTheme="majorHAnsi"/>
        </w:rPr>
      </w:pPr>
      <w:r w:rsidRPr="00897C04">
        <w:rPr>
          <w:rFonts w:asciiTheme="majorHAnsi" w:hAnsiTheme="majorHAnsi"/>
        </w:rPr>
        <w:t>- для проведения лаборатории на высоком профессиональном уровне привлечь в качестве куратора лаборатории Павла Руднева, а также на финальный показ эскизов пригласить театральных критиков для проведения обсуждения и выбора эскизов для постановок;</w:t>
      </w:r>
    </w:p>
    <w:p w:rsidR="00D966EE" w:rsidRPr="00897C04" w:rsidRDefault="00D966EE" w:rsidP="00D966EE">
      <w:pPr>
        <w:spacing w:line="276" w:lineRule="auto"/>
        <w:ind w:left="420"/>
        <w:rPr>
          <w:rFonts w:asciiTheme="majorHAnsi" w:hAnsiTheme="majorHAnsi"/>
          <w:b/>
        </w:rPr>
      </w:pPr>
      <w:r w:rsidRPr="00897C04">
        <w:rPr>
          <w:rFonts w:asciiTheme="majorHAnsi" w:hAnsiTheme="majorHAnsi"/>
        </w:rPr>
        <w:t xml:space="preserve">- формирование репертуарной политики в Тверском </w:t>
      </w:r>
      <w:proofErr w:type="spellStart"/>
      <w:r w:rsidRPr="00897C04">
        <w:rPr>
          <w:rFonts w:asciiTheme="majorHAnsi" w:hAnsiTheme="majorHAnsi"/>
        </w:rPr>
        <w:t>ТЮЗе</w:t>
      </w:r>
      <w:proofErr w:type="spellEnd"/>
      <w:r w:rsidRPr="00897C04">
        <w:rPr>
          <w:rFonts w:asciiTheme="majorHAnsi" w:hAnsiTheme="majorHAnsi"/>
        </w:rPr>
        <w:t>;</w:t>
      </w:r>
      <w:r w:rsidRPr="00897C04">
        <w:rPr>
          <w:rFonts w:asciiTheme="majorHAnsi" w:hAnsiTheme="majorHAnsi"/>
        </w:rPr>
        <w:br/>
        <w:t>- формирование репертуарного плана на 2021 – 2022 гг.;</w:t>
      </w:r>
      <w:r w:rsidRPr="00897C04">
        <w:rPr>
          <w:rFonts w:asciiTheme="majorHAnsi" w:hAnsiTheme="majorHAnsi"/>
        </w:rPr>
        <w:br/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  <w:b/>
          <w:bCs/>
        </w:rPr>
      </w:pPr>
      <w:r w:rsidRPr="00897C04">
        <w:rPr>
          <w:rFonts w:asciiTheme="majorHAnsi" w:hAnsiTheme="majorHAnsi"/>
          <w:b/>
        </w:rPr>
        <w:t xml:space="preserve">2. </w:t>
      </w:r>
      <w:r w:rsidRPr="00897C04">
        <w:rPr>
          <w:rFonts w:asciiTheme="majorHAnsi" w:hAnsiTheme="majorHAnsi"/>
          <w:b/>
          <w:bCs/>
        </w:rPr>
        <w:t>КОГДА И ЧТО / план:</w:t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t xml:space="preserve">2.1. Прием и отбор заявок проводится с 15 декабря 2019 </w:t>
      </w:r>
      <w:proofErr w:type="gramStart"/>
      <w:r w:rsidRPr="00897C04">
        <w:rPr>
          <w:rFonts w:asciiTheme="majorHAnsi" w:hAnsiTheme="majorHAnsi"/>
        </w:rPr>
        <w:t>г.по</w:t>
      </w:r>
      <w:proofErr w:type="gramEnd"/>
      <w:r w:rsidRPr="00897C04">
        <w:rPr>
          <w:rFonts w:asciiTheme="majorHAnsi" w:hAnsiTheme="majorHAnsi"/>
        </w:rPr>
        <w:t xml:space="preserve"> 30 марта 2020 г. </w:t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t>С</w:t>
      </w:r>
      <w:r w:rsidR="00B314DF" w:rsidRPr="00897C04">
        <w:rPr>
          <w:rFonts w:asciiTheme="majorHAnsi" w:hAnsiTheme="majorHAnsi"/>
        </w:rPr>
        <w:t xml:space="preserve"> 1 по 30 апреля 2020 г. формирую</w:t>
      </w:r>
      <w:r w:rsidRPr="00897C04">
        <w:rPr>
          <w:rFonts w:asciiTheme="majorHAnsi" w:hAnsiTheme="majorHAnsi"/>
        </w:rPr>
        <w:t xml:space="preserve">тся </w:t>
      </w:r>
      <w:proofErr w:type="spellStart"/>
      <w:r w:rsidRPr="00897C04">
        <w:rPr>
          <w:rFonts w:asciiTheme="majorHAnsi" w:hAnsiTheme="majorHAnsi"/>
        </w:rPr>
        <w:t>лонг</w:t>
      </w:r>
      <w:proofErr w:type="spellEnd"/>
      <w:r w:rsidRPr="00897C04">
        <w:rPr>
          <w:rFonts w:asciiTheme="majorHAnsi" w:hAnsiTheme="majorHAnsi"/>
        </w:rPr>
        <w:t xml:space="preserve"> и шорт лист</w:t>
      </w:r>
      <w:r w:rsidR="00B314DF" w:rsidRPr="00897C04">
        <w:rPr>
          <w:rFonts w:asciiTheme="majorHAnsi" w:hAnsiTheme="majorHAnsi"/>
        </w:rPr>
        <w:t>ы</w:t>
      </w:r>
      <w:r w:rsidRPr="00897C04">
        <w:rPr>
          <w:rFonts w:asciiTheme="majorHAnsi" w:hAnsiTheme="majorHAnsi"/>
        </w:rPr>
        <w:t>.</w:t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t>2.2. Объявление результатов, ведение переговоров, формирование списка участников проводится – с 1 по 15 мая 2020 г.</w:t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t>2.3 Репетиции эскизов спектаклей проводятся согласно плану работы  Лаборатории в период с 22 июня по 27 июня 2020 г.</w:t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t>2.4. Финальные показы эскизов и обсуждение 28 июня 2020 г.</w:t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t>2.5. До 30 июля на сайте Тверского ТЮЗа появится список режиссеров, которых Тверской ТЮЗ пригласит для постановок в 2021 и 2022 гг.</w:t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</w:rPr>
      </w:pPr>
    </w:p>
    <w:p w:rsidR="00D966EE" w:rsidRPr="00897C04" w:rsidRDefault="00D966EE" w:rsidP="00D966EE">
      <w:p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  <w:b/>
        </w:rPr>
        <w:t>3. ПРО ЗАЯВИТЕЛЕЙ И ЗАЯВКИ /условия и требования</w:t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t>3.1. Требования к заявителям:</w:t>
      </w:r>
      <w:r w:rsidRPr="00897C04">
        <w:rPr>
          <w:rFonts w:asciiTheme="majorHAnsi" w:hAnsiTheme="majorHAnsi"/>
        </w:rPr>
        <w:br/>
        <w:t>- профессиональное режиссерское образование или весомый режиссерский опыт.</w:t>
      </w:r>
      <w:r w:rsidRPr="00897C04">
        <w:rPr>
          <w:rFonts w:asciiTheme="majorHAnsi" w:hAnsiTheme="majorHAnsi"/>
        </w:rPr>
        <w:br/>
        <w:t xml:space="preserve">3.2.Требования к заявке: </w:t>
      </w:r>
      <w:r w:rsidRPr="00897C04">
        <w:rPr>
          <w:rFonts w:asciiTheme="majorHAnsi" w:hAnsiTheme="majorHAnsi"/>
        </w:rPr>
        <w:br/>
        <w:t>- ваше резюме, опыт постановок</w:t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t>- видео спектаклей</w:t>
      </w:r>
      <w:r w:rsidR="00F23D14" w:rsidRPr="00897C04">
        <w:rPr>
          <w:rFonts w:asciiTheme="majorHAnsi" w:hAnsiTheme="majorHAnsi"/>
        </w:rPr>
        <w:t xml:space="preserve"> или эскизов, студенческих работ,</w:t>
      </w:r>
      <w:r w:rsidRPr="00897C04">
        <w:rPr>
          <w:rFonts w:asciiTheme="majorHAnsi" w:hAnsiTheme="majorHAnsi"/>
        </w:rPr>
        <w:t xml:space="preserve"> выложенных в сеть в виде ссылок на скачивание или </w:t>
      </w:r>
      <w:r w:rsidRPr="00897C04">
        <w:rPr>
          <w:rFonts w:asciiTheme="majorHAnsi" w:hAnsiTheme="majorHAnsi"/>
          <w:lang w:val="en-US"/>
        </w:rPr>
        <w:t>YouTube</w:t>
      </w:r>
      <w:r w:rsidRPr="00897C04">
        <w:rPr>
          <w:rFonts w:asciiTheme="majorHAnsi" w:hAnsiTheme="majorHAnsi"/>
        </w:rPr>
        <w:br/>
        <w:t>- описание идеи и обоснование выбора (не более 1-ой страницы)</w:t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lastRenderedPageBreak/>
        <w:t xml:space="preserve">- одна заявка может содержать идеи постановок не более двух литературных произведений </w:t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t xml:space="preserve">- в одном эскизе можно занять от 1 до 5 актеров </w:t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t>- эскиз необязательно должен содержать всё произведение целиком</w:t>
      </w:r>
      <w:r w:rsidRPr="00897C04">
        <w:rPr>
          <w:rFonts w:asciiTheme="majorHAnsi" w:hAnsiTheme="majorHAnsi"/>
        </w:rPr>
        <w:br/>
        <w:t>- всё, что сочтете нужным</w:t>
      </w:r>
      <w:r w:rsidR="00F23D14" w:rsidRPr="00897C04">
        <w:rPr>
          <w:rFonts w:asciiTheme="majorHAnsi" w:hAnsiTheme="majorHAnsi"/>
        </w:rPr>
        <w:t xml:space="preserve"> в дополнение к выше обозначенному</w:t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t>3.3.Требования к выбору материала:</w:t>
      </w:r>
      <w:r w:rsidRPr="00897C04">
        <w:rPr>
          <w:rFonts w:asciiTheme="majorHAnsi" w:hAnsiTheme="majorHAnsi"/>
        </w:rPr>
        <w:br/>
        <w:t xml:space="preserve">- произведения мировой классической литературы  </w:t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t>- работы для возрастной аудитории 6+, 12+, работы по материалу «школьная классика», раб</w:t>
      </w:r>
      <w:r w:rsidR="009047F9" w:rsidRPr="00897C04">
        <w:rPr>
          <w:rFonts w:asciiTheme="majorHAnsi" w:hAnsiTheme="majorHAnsi"/>
        </w:rPr>
        <w:t>оты по произведениям–юбилярам и писателям</w:t>
      </w:r>
      <w:r w:rsidRPr="00897C04">
        <w:rPr>
          <w:rFonts w:asciiTheme="majorHAnsi" w:hAnsiTheme="majorHAnsi"/>
        </w:rPr>
        <w:t xml:space="preserve">–юбилярам 2021 и 2022 гг. – всё это в приоритете при отборе заявок. </w:t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t xml:space="preserve"> 3.4. Как подать заявку:</w:t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t>- заявка на участие подается с 15 декабря 2019 г. по 30 марта 2020 г. на почту:</w:t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  <w:b/>
          <w:bCs/>
        </w:rPr>
      </w:pPr>
      <w:r w:rsidRPr="00897C04">
        <w:rPr>
          <w:rFonts w:asciiTheme="majorHAnsi" w:hAnsiTheme="majorHAnsi"/>
        </w:rPr>
        <w:t xml:space="preserve"> </w:t>
      </w:r>
      <w:hyperlink r:id="rId6" w:history="1">
        <w:r w:rsidRPr="00897C04">
          <w:rPr>
            <w:rStyle w:val="a3"/>
            <w:rFonts w:asciiTheme="majorHAnsi" w:hAnsiTheme="majorHAnsi"/>
            <w:b/>
            <w:bCs/>
          </w:rPr>
          <w:t>lab@tuz-tver.ru</w:t>
        </w:r>
      </w:hyperlink>
      <w:r w:rsidRPr="00897C04">
        <w:rPr>
          <w:rFonts w:asciiTheme="majorHAnsi" w:hAnsiTheme="majorHAnsi"/>
          <w:b/>
          <w:bCs/>
        </w:rPr>
        <w:t xml:space="preserve"> </w:t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t xml:space="preserve">- информация о Лаборатории (шорт и </w:t>
      </w:r>
      <w:proofErr w:type="spellStart"/>
      <w:r w:rsidRPr="00897C04">
        <w:rPr>
          <w:rFonts w:asciiTheme="majorHAnsi" w:hAnsiTheme="majorHAnsi"/>
        </w:rPr>
        <w:t>лонг</w:t>
      </w:r>
      <w:proofErr w:type="spellEnd"/>
      <w:r w:rsidRPr="00897C04">
        <w:rPr>
          <w:rFonts w:asciiTheme="majorHAnsi" w:hAnsiTheme="majorHAnsi"/>
        </w:rPr>
        <w:t xml:space="preserve"> листах) размещается на сайте </w:t>
      </w:r>
      <w:hyperlink r:id="rId7" w:history="1">
        <w:r w:rsidRPr="00897C04">
          <w:rPr>
            <w:rStyle w:val="a3"/>
            <w:rFonts w:asciiTheme="majorHAnsi" w:hAnsiTheme="majorHAnsi"/>
          </w:rPr>
          <w:t>http://www.tuz-tver.ru/</w:t>
        </w:r>
      </w:hyperlink>
    </w:p>
    <w:p w:rsidR="00D966EE" w:rsidRPr="00897C04" w:rsidRDefault="00D966EE" w:rsidP="00D966EE">
      <w:pPr>
        <w:spacing w:line="276" w:lineRule="auto"/>
        <w:rPr>
          <w:rFonts w:asciiTheme="majorHAnsi" w:hAnsiTheme="majorHAnsi"/>
          <w:bCs/>
        </w:rPr>
      </w:pPr>
      <w:r w:rsidRPr="00897C04">
        <w:rPr>
          <w:rFonts w:asciiTheme="majorHAnsi" w:hAnsiTheme="majorHAnsi"/>
          <w:bCs/>
        </w:rPr>
        <w:t xml:space="preserve">3.5. Театр обеспечивает проживание режиссеров – участников лаборатории в г. Тверь с 22 по 28 июня 2020 г., а также гонорар за создание эскиза и участие в Лаборатории – 20 000 руб.   </w:t>
      </w:r>
    </w:p>
    <w:p w:rsidR="00D966EE" w:rsidRPr="00897C04" w:rsidRDefault="00D966EE" w:rsidP="00D966EE">
      <w:pPr>
        <w:spacing w:line="276" w:lineRule="auto"/>
        <w:rPr>
          <w:rFonts w:asciiTheme="majorHAnsi" w:hAnsiTheme="majorHAnsi"/>
          <w:b/>
          <w:bCs/>
        </w:rPr>
      </w:pPr>
    </w:p>
    <w:p w:rsidR="00D966EE" w:rsidRPr="00897C04" w:rsidRDefault="00414C1D" w:rsidP="00D966EE">
      <w:pPr>
        <w:spacing w:line="276" w:lineRule="auto"/>
        <w:rPr>
          <w:rFonts w:asciiTheme="majorHAnsi" w:hAnsiTheme="majorHAnsi"/>
          <w:b/>
        </w:rPr>
      </w:pPr>
      <w:r w:rsidRPr="00897C04">
        <w:rPr>
          <w:rFonts w:asciiTheme="majorHAnsi" w:hAnsiTheme="majorHAnsi"/>
          <w:b/>
        </w:rPr>
        <w:t>4</w:t>
      </w:r>
      <w:r w:rsidR="00D966EE" w:rsidRPr="00897C04">
        <w:rPr>
          <w:rFonts w:asciiTheme="majorHAnsi" w:hAnsiTheme="majorHAnsi"/>
          <w:b/>
        </w:rPr>
        <w:t>. ФИНАЛ / итоги</w:t>
      </w:r>
    </w:p>
    <w:p w:rsidR="00D966EE" w:rsidRPr="00897C04" w:rsidRDefault="00414C1D" w:rsidP="00D966EE">
      <w:p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t>4</w:t>
      </w:r>
      <w:r w:rsidR="00D966EE" w:rsidRPr="00897C04">
        <w:rPr>
          <w:rFonts w:asciiTheme="majorHAnsi" w:hAnsiTheme="majorHAnsi"/>
        </w:rPr>
        <w:t xml:space="preserve">.1. По итогам показов будут приняты в работу от 1 до 4 эскизов, поставленных режиссерами, которые в дальнейшем будут приглашены в театр для создания спектаклей на основе эскизов. Созданные спектакли войдут в репертуар театра в 2021 – 2022 г.  </w:t>
      </w:r>
    </w:p>
    <w:p w:rsidR="00C2681A" w:rsidRPr="00897C04" w:rsidRDefault="00414C1D" w:rsidP="00D966EE">
      <w:pPr>
        <w:spacing w:line="276" w:lineRule="auto"/>
        <w:rPr>
          <w:rFonts w:asciiTheme="majorHAnsi" w:hAnsiTheme="majorHAnsi"/>
        </w:rPr>
      </w:pPr>
      <w:r w:rsidRPr="00897C04">
        <w:rPr>
          <w:rFonts w:asciiTheme="majorHAnsi" w:hAnsiTheme="majorHAnsi"/>
        </w:rPr>
        <w:t>4</w:t>
      </w:r>
      <w:r w:rsidR="00C2681A" w:rsidRPr="00897C04">
        <w:rPr>
          <w:rFonts w:asciiTheme="majorHAnsi" w:hAnsiTheme="majorHAnsi"/>
        </w:rPr>
        <w:t>.2</w:t>
      </w:r>
      <w:r w:rsidR="00B314DF" w:rsidRPr="00897C04">
        <w:rPr>
          <w:rFonts w:asciiTheme="majorHAnsi" w:hAnsiTheme="majorHAnsi"/>
        </w:rPr>
        <w:t>. Р</w:t>
      </w:r>
      <w:r w:rsidR="00C2681A" w:rsidRPr="00897C04">
        <w:rPr>
          <w:rFonts w:asciiTheme="majorHAnsi" w:hAnsiTheme="majorHAnsi"/>
        </w:rPr>
        <w:t>ешение о выборе финалистов и дальнейшей работе с режиссерами</w:t>
      </w:r>
      <w:r w:rsidR="00B314DF" w:rsidRPr="00897C04">
        <w:rPr>
          <w:rFonts w:asciiTheme="majorHAnsi" w:hAnsiTheme="majorHAnsi"/>
        </w:rPr>
        <w:t xml:space="preserve"> принимает руководство Тверского ТЮЗа, основываясь на мнении</w:t>
      </w:r>
      <w:r w:rsidR="00C2681A" w:rsidRPr="00897C04">
        <w:rPr>
          <w:rFonts w:asciiTheme="majorHAnsi" w:hAnsiTheme="majorHAnsi"/>
        </w:rPr>
        <w:t xml:space="preserve"> куратора и </w:t>
      </w:r>
      <w:r w:rsidR="00B314DF" w:rsidRPr="00897C04">
        <w:rPr>
          <w:rFonts w:asciiTheme="majorHAnsi" w:hAnsiTheme="majorHAnsi"/>
        </w:rPr>
        <w:t xml:space="preserve">отзывах </w:t>
      </w:r>
      <w:r w:rsidR="00C2681A" w:rsidRPr="00897C04">
        <w:rPr>
          <w:rFonts w:asciiTheme="majorHAnsi" w:hAnsiTheme="majorHAnsi"/>
        </w:rPr>
        <w:t>приглашенных критиков.</w:t>
      </w:r>
      <w:r w:rsidR="00897C04">
        <w:rPr>
          <w:rFonts w:asciiTheme="majorHAnsi" w:hAnsiTheme="majorHAnsi"/>
        </w:rPr>
        <w:t xml:space="preserve"> </w:t>
      </w:r>
    </w:p>
    <w:p w:rsidR="00C2681A" w:rsidRPr="00897C04" w:rsidRDefault="00414C1D" w:rsidP="00D966EE">
      <w:pPr>
        <w:spacing w:line="276" w:lineRule="auto"/>
        <w:rPr>
          <w:rFonts w:ascii="Helvetica" w:hAnsi="Helvetica" w:cs="Helvetica"/>
          <w:color w:val="FFFFFF"/>
          <w:shd w:val="clear" w:color="auto" w:fill="0099FF"/>
        </w:rPr>
      </w:pPr>
      <w:r w:rsidRPr="00897C04">
        <w:rPr>
          <w:rFonts w:asciiTheme="majorHAnsi" w:hAnsiTheme="majorHAnsi"/>
        </w:rPr>
        <w:t>4</w:t>
      </w:r>
      <w:r w:rsidR="00C2681A" w:rsidRPr="00897C04">
        <w:rPr>
          <w:rFonts w:asciiTheme="majorHAnsi" w:hAnsiTheme="majorHAnsi"/>
        </w:rPr>
        <w:t>.3</w:t>
      </w:r>
      <w:r w:rsidR="00D966EE" w:rsidRPr="00897C04">
        <w:rPr>
          <w:rFonts w:asciiTheme="majorHAnsi" w:hAnsiTheme="majorHAnsi"/>
        </w:rPr>
        <w:t>. Лаборатория не предполагает присуждения каких-либо официальных мест и призов. Однако, любые организации,  предприятия, средства массовой информации и частные лица имеют право учредить собственные премии, призы или предусмотреть другие формы поощрения участников лаборатории.</w:t>
      </w:r>
      <w:r w:rsidR="00C2681A" w:rsidRPr="00897C04">
        <w:rPr>
          <w:rFonts w:ascii="Helvetica" w:hAnsi="Helvetica" w:cs="Helvetica"/>
          <w:color w:val="FFFFFF"/>
          <w:shd w:val="clear" w:color="auto" w:fill="0099FF"/>
        </w:rPr>
        <w:t xml:space="preserve"> </w:t>
      </w:r>
    </w:p>
    <w:p w:rsidR="00897C04" w:rsidRDefault="00897C04" w:rsidP="00D966EE">
      <w:pPr>
        <w:spacing w:line="276" w:lineRule="auto"/>
        <w:rPr>
          <w:rFonts w:asciiTheme="majorHAnsi" w:hAnsiTheme="majorHAnsi"/>
        </w:rPr>
      </w:pPr>
    </w:p>
    <w:p w:rsidR="00897C04" w:rsidRDefault="00897C04" w:rsidP="00D966EE">
      <w:pPr>
        <w:spacing w:line="276" w:lineRule="auto"/>
        <w:rPr>
          <w:rFonts w:asciiTheme="majorHAnsi" w:hAnsiTheme="majorHAnsi"/>
        </w:rPr>
      </w:pPr>
    </w:p>
    <w:p w:rsidR="00897C04" w:rsidRDefault="00897C04" w:rsidP="00D966EE">
      <w:pPr>
        <w:spacing w:line="276" w:lineRule="auto"/>
        <w:rPr>
          <w:rFonts w:asciiTheme="majorHAnsi" w:hAnsiTheme="majorHAnsi"/>
        </w:rPr>
      </w:pPr>
    </w:p>
    <w:p w:rsidR="00897C04" w:rsidRDefault="00897C04" w:rsidP="00D966EE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10 декабря 2019 г.  </w:t>
      </w:r>
    </w:p>
    <w:p w:rsidR="00897C04" w:rsidRDefault="00897C04" w:rsidP="00D966EE">
      <w:pPr>
        <w:spacing w:line="276" w:lineRule="auto"/>
        <w:rPr>
          <w:rFonts w:asciiTheme="majorHAnsi" w:hAnsiTheme="majorHAnsi"/>
        </w:rPr>
      </w:pPr>
    </w:p>
    <w:p w:rsidR="00897C04" w:rsidRDefault="00897C04" w:rsidP="00D966EE">
      <w:pPr>
        <w:spacing w:line="276" w:lineRule="auto"/>
        <w:rPr>
          <w:rFonts w:asciiTheme="majorHAnsi" w:hAnsiTheme="majorHAnsi"/>
        </w:rPr>
      </w:pPr>
    </w:p>
    <w:p w:rsidR="00897C04" w:rsidRDefault="00897C04" w:rsidP="00D966EE">
      <w:pPr>
        <w:spacing w:line="276" w:lineRule="auto"/>
        <w:rPr>
          <w:rFonts w:ascii="Helvetica" w:hAnsi="Helvetica" w:cs="Helvetica"/>
          <w:color w:val="FFFFFF"/>
          <w:shd w:val="clear" w:color="auto" w:fill="0099FF"/>
        </w:rPr>
      </w:pPr>
    </w:p>
    <w:sectPr w:rsidR="00897C04" w:rsidSect="00414C1D">
      <w:pgSz w:w="11906" w:h="16838"/>
      <w:pgMar w:top="964" w:right="851" w:bottom="96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E7E53"/>
    <w:multiLevelType w:val="multilevel"/>
    <w:tmpl w:val="CA1AD0E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23BC157C"/>
    <w:multiLevelType w:val="multilevel"/>
    <w:tmpl w:val="E35A85F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40" w:hanging="360"/>
      </w:pPr>
    </w:lvl>
    <w:lvl w:ilvl="2">
      <w:start w:val="1"/>
      <w:numFmt w:val="decimal"/>
      <w:lvlText w:val="%1.%2.%3"/>
      <w:lvlJc w:val="left"/>
      <w:pPr>
        <w:ind w:left="2280" w:hanging="720"/>
      </w:pPr>
    </w:lvl>
    <w:lvl w:ilvl="3">
      <w:start w:val="1"/>
      <w:numFmt w:val="decimal"/>
      <w:lvlText w:val="%1.%2.%3.%4"/>
      <w:lvlJc w:val="left"/>
      <w:pPr>
        <w:ind w:left="3060" w:hanging="720"/>
      </w:pPr>
    </w:lvl>
    <w:lvl w:ilvl="4">
      <w:start w:val="1"/>
      <w:numFmt w:val="decimal"/>
      <w:lvlText w:val="%1.%2.%3.%4.%5"/>
      <w:lvlJc w:val="left"/>
      <w:pPr>
        <w:ind w:left="4200" w:hanging="1080"/>
      </w:pPr>
    </w:lvl>
    <w:lvl w:ilvl="5">
      <w:start w:val="1"/>
      <w:numFmt w:val="decimal"/>
      <w:lvlText w:val="%1.%2.%3.%4.%5.%6"/>
      <w:lvlJc w:val="left"/>
      <w:pPr>
        <w:ind w:left="4980" w:hanging="1080"/>
      </w:pPr>
    </w:lvl>
    <w:lvl w:ilvl="6">
      <w:start w:val="1"/>
      <w:numFmt w:val="decimal"/>
      <w:lvlText w:val="%1.%2.%3.%4.%5.%6.%7"/>
      <w:lvlJc w:val="left"/>
      <w:pPr>
        <w:ind w:left="6120" w:hanging="1440"/>
      </w:pPr>
    </w:lvl>
    <w:lvl w:ilvl="7">
      <w:start w:val="1"/>
      <w:numFmt w:val="decimal"/>
      <w:lvlText w:val="%1.%2.%3.%4.%5.%6.%7.%8"/>
      <w:lvlJc w:val="left"/>
      <w:pPr>
        <w:ind w:left="6900" w:hanging="1440"/>
      </w:pPr>
    </w:lvl>
    <w:lvl w:ilvl="8">
      <w:start w:val="1"/>
      <w:numFmt w:val="decimal"/>
      <w:lvlText w:val="%1.%2.%3.%4.%5.%6.%7.%8.%9"/>
      <w:lvlJc w:val="left"/>
      <w:pPr>
        <w:ind w:left="8040" w:hanging="1800"/>
      </w:pPr>
    </w:lvl>
  </w:abstractNum>
  <w:abstractNum w:abstractNumId="2" w15:restartNumberingAfterBreak="0">
    <w:nsid w:val="71940828"/>
    <w:multiLevelType w:val="multilevel"/>
    <w:tmpl w:val="12000D0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66EE"/>
    <w:rsid w:val="000914D4"/>
    <w:rsid w:val="001075C8"/>
    <w:rsid w:val="00143E16"/>
    <w:rsid w:val="00170413"/>
    <w:rsid w:val="00184457"/>
    <w:rsid w:val="00265321"/>
    <w:rsid w:val="00381C5A"/>
    <w:rsid w:val="0041150F"/>
    <w:rsid w:val="00414C1D"/>
    <w:rsid w:val="00442FB7"/>
    <w:rsid w:val="005C0747"/>
    <w:rsid w:val="007F668F"/>
    <w:rsid w:val="00897C04"/>
    <w:rsid w:val="009047F9"/>
    <w:rsid w:val="00944A0B"/>
    <w:rsid w:val="00B314DF"/>
    <w:rsid w:val="00C2681A"/>
    <w:rsid w:val="00C43841"/>
    <w:rsid w:val="00D966EE"/>
    <w:rsid w:val="00DC561B"/>
    <w:rsid w:val="00E31728"/>
    <w:rsid w:val="00F2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C1221"/>
  <w15:docId w15:val="{C2B5D6DE-034D-4DCF-8DA9-9135E38D9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6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D966EE"/>
    <w:rPr>
      <w:color w:val="0000FF"/>
      <w:u w:val="single"/>
    </w:rPr>
  </w:style>
  <w:style w:type="paragraph" w:styleId="a4">
    <w:name w:val="No Spacing"/>
    <w:uiPriority w:val="1"/>
    <w:qFormat/>
    <w:rsid w:val="00D966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966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uz-tve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ab@tuz-tve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13</cp:revision>
  <dcterms:created xsi:type="dcterms:W3CDTF">2019-12-04T16:25:00Z</dcterms:created>
  <dcterms:modified xsi:type="dcterms:W3CDTF">2019-12-13T06:48:00Z</dcterms:modified>
</cp:coreProperties>
</file>